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p14">
  <w:body>
    <w:p w:rsidRPr="00313BF0" w:rsidR="00E95504" w:rsidP="00DC17D9" w:rsidRDefault="001C220B" w14:paraId="6BC78E1B" w14:textId="6FCDDD47">
      <w:pPr>
        <w:jc w:val="both"/>
        <w:rPr>
          <w:rFonts w:ascii="Arial" w:hAnsi="Arial" w:eastAsia="Times New Roman" w:cs="Arial"/>
          <w:color w:val="auto"/>
          <w:sz w:val="32"/>
          <w:szCs w:val="32"/>
          <w:shd w:val="clear" w:color="auto" w:fill="FFFFFF"/>
        </w:rPr>
      </w:pPr>
      <w:r>
        <w:rPr>
          <w:noProof/>
        </w:rPr>
        <w:drawing>
          <wp:anchor distT="0" distB="0" distL="114300" distR="114300" simplePos="0" relativeHeight="251660800" behindDoc="1" locked="0" layoutInCell="1" allowOverlap="1" wp14:anchorId="725F2768" wp14:editId="1C006D62">
            <wp:simplePos x="0" y="0"/>
            <wp:positionH relativeFrom="page">
              <wp:align>left</wp:align>
            </wp:positionH>
            <wp:positionV relativeFrom="page">
              <wp:align>top</wp:align>
            </wp:positionV>
            <wp:extent cx="7559040" cy="1152144"/>
            <wp:effectExtent l="0" t="0" r="3810" b="0"/>
            <wp:wrapNone/>
            <wp:docPr id="4" name="Afbeelding 4" descr="Macintosh HD:Users:maartekanters:Documents:020 Wijlre:Design:_bKWe_stationary_paper:Image:head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cintosh HD:Users:maartekanters:Documents:020 Wijlre:Design:_bKWe_stationary_paper:Image:head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9040" cy="115214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13BF0" w:rsidR="00D97E8F">
        <w:rPr>
          <w:rFonts w:ascii="Arial" w:hAnsi="Arial" w:cs="Arial"/>
          <w:color w:val="auto"/>
          <w:sz w:val="32"/>
          <w:szCs w:val="32"/>
          <w:u w:val="single"/>
          <w:shd w:val="clear" w:color="auto" w:fill="FFFFFF"/>
        </w:rPr>
        <w:t>Persbericht</w:t>
      </w:r>
    </w:p>
    <w:p w:rsidR="00E95504" w:rsidP="00701A64" w:rsidRDefault="00E95504" w14:paraId="61A389CF" w14:textId="0527184F">
      <w:pPr>
        <w:jc w:val="both"/>
        <w:rPr>
          <w:rFonts w:ascii="Arial" w:hAnsi="Arial" w:eastAsia="Times New Roman" w:cs="Arial"/>
          <w:color w:val="auto"/>
          <w:shd w:val="clear" w:color="auto" w:fill="FFFFFF"/>
        </w:rPr>
      </w:pPr>
    </w:p>
    <w:p w:rsidR="002F6CEC" w:rsidP="00701A64" w:rsidRDefault="006E4D08" w14:paraId="54214A19" w14:textId="5718CD23">
      <w:pPr>
        <w:jc w:val="both"/>
        <w:rPr>
          <w:rFonts w:ascii="Arial" w:hAnsi="Arial" w:cs="Arial"/>
          <w:b/>
          <w:bCs/>
          <w:color w:val="auto"/>
          <w:sz w:val="28"/>
          <w:shd w:val="clear" w:color="auto" w:fill="FFFFFF"/>
        </w:rPr>
      </w:pPr>
      <w:r>
        <w:rPr>
          <w:rFonts w:ascii="Arial" w:hAnsi="Arial" w:cs="Arial"/>
          <w:b/>
          <w:bCs/>
          <w:color w:val="auto"/>
          <w:sz w:val="28"/>
          <w:shd w:val="clear" w:color="auto" w:fill="FFFFFF"/>
        </w:rPr>
        <w:t>Solotentoonstelling Oscar Lourens bij Kasteel Wijlre in 2021</w:t>
      </w:r>
    </w:p>
    <w:p w:rsidRPr="00EF3657" w:rsidR="00887A39" w:rsidP="00701A64" w:rsidRDefault="00887A39" w14:paraId="639EF2B4" w14:textId="77777777">
      <w:pPr>
        <w:jc w:val="both"/>
        <w:rPr>
          <w:rFonts w:ascii="Arial" w:hAnsi="Arial" w:cs="Arial"/>
          <w:b/>
          <w:iCs/>
          <w:color w:val="auto"/>
          <w:sz w:val="20"/>
          <w:szCs w:val="20"/>
          <w:shd w:val="clear" w:color="auto" w:fill="FFFFFF"/>
        </w:rPr>
      </w:pPr>
    </w:p>
    <w:p w:rsidRPr="00281164" w:rsidR="00E95504" w:rsidP="7F80B0FB" w:rsidRDefault="007F5BD1" w14:paraId="18218C2B" w14:textId="6F2193F7">
      <w:pPr>
        <w:jc w:val="both"/>
        <w:rPr>
          <w:rFonts w:ascii="Arial" w:hAnsi="Arial" w:eastAsia="Times New Roman" w:cs="Arial"/>
          <w:b w:val="1"/>
          <w:bCs w:val="1"/>
          <w:color w:val="auto"/>
          <w:sz w:val="20"/>
          <w:szCs w:val="20"/>
          <w:shd w:val="clear" w:color="auto" w:fill="FFFFFF"/>
        </w:rPr>
      </w:pPr>
      <w:r w:rsidRPr="7F80B0FB">
        <w:rPr>
          <w:rFonts w:ascii="Arial" w:hAnsi="Arial" w:cs="Arial"/>
          <w:b w:val="1"/>
          <w:bCs w:val="1"/>
          <w:color w:val="auto"/>
          <w:sz w:val="20"/>
          <w:szCs w:val="20"/>
          <w:shd w:val="clear" w:color="auto" w:fill="FFFFFF"/>
        </w:rPr>
        <w:t>Buitenplaats Kasteel Wijlre presenteert vanaf 10 maart 2021 een solotentoonstelling van kunstenaar Oscar Lourens (1973). ‘GREY MATTERS’ toont Lourens’ fascinatie voor verzamelingen waarin afmetingen, volume, schaal, vorm, kleur en ruimte centraal staan.</w:t>
      </w:r>
    </w:p>
    <w:p w:rsidRPr="00EF3657" w:rsidR="00E95504" w:rsidP="00701A64" w:rsidRDefault="00E95504" w14:paraId="5A0B0BF6" w14:textId="77777777">
      <w:pPr>
        <w:jc w:val="both"/>
        <w:rPr>
          <w:rFonts w:ascii="Arial" w:hAnsi="Arial" w:eastAsia="Times New Roman" w:cs="Arial"/>
          <w:b/>
          <w:color w:val="auto"/>
          <w:sz w:val="20"/>
          <w:szCs w:val="20"/>
          <w:shd w:val="clear" w:color="auto" w:fill="FFFFFF"/>
        </w:rPr>
      </w:pPr>
    </w:p>
    <w:p w:rsidR="008C00C5" w:rsidP="008C00C5" w:rsidRDefault="008C00C5" w14:paraId="49FE9A56" w14:textId="68832F13">
      <w:pPr>
        <w:jc w:val="both"/>
        <w:rPr>
          <w:rFonts w:ascii="Arial" w:hAnsi="Arial" w:cs="Arial"/>
          <w:sz w:val="20"/>
          <w:szCs w:val="20"/>
        </w:rPr>
      </w:pPr>
      <w:r w:rsidRPr="008C00C5">
        <w:rPr>
          <w:rFonts w:ascii="Arial" w:hAnsi="Arial" w:cs="Arial"/>
          <w:sz w:val="20"/>
          <w:szCs w:val="20"/>
        </w:rPr>
        <w:t xml:space="preserve">Plattegronden, doorsnedes, modellen en data vormen een haast eindeloos archief, dat is gerangschikt in mappen, ordners, kaartenbakken, vitrines en archiefkasten. Lourens spaart als een echte verzamelaar verschillende meetinstrumenten, zoals maatbekers. De maatbekers zijn allemaal uniek en van verschillende materialen als glas en plastic. Ook heeft hij een grote collectie linialen en geodriehoeken verzameld. Door de objecten in grijze grondverf te schilderen zijn de linialen en maatbekers ontdaan van hun meetfunctie. Door de verf worden de details zoals meetindicaties en typografie echter beter zichtbaar; de linialen en bekers verwijzen nog slechts naar het meten als zodanig. </w:t>
      </w:r>
    </w:p>
    <w:p w:rsidRPr="008C00C5" w:rsidR="008C00C5" w:rsidP="008C00C5" w:rsidRDefault="008C00C5" w14:paraId="07BC5A81" w14:textId="7A96CABF">
      <w:pPr>
        <w:jc w:val="both"/>
        <w:rPr>
          <w:rFonts w:ascii="Arial" w:hAnsi="Arial" w:cs="Arial"/>
          <w:sz w:val="20"/>
          <w:szCs w:val="20"/>
        </w:rPr>
      </w:pPr>
    </w:p>
    <w:p w:rsidR="008C00C5" w:rsidP="008C00C5" w:rsidRDefault="008C00C5" w14:paraId="4773AB09" w14:textId="429E6301">
      <w:pPr>
        <w:jc w:val="both"/>
        <w:rPr>
          <w:rFonts w:ascii="Arial" w:hAnsi="Arial" w:cs="Arial"/>
          <w:sz w:val="20"/>
          <w:szCs w:val="20"/>
        </w:rPr>
      </w:pPr>
      <w:r w:rsidRPr="008C00C5">
        <w:rPr>
          <w:rFonts w:ascii="Arial" w:hAnsi="Arial" w:cs="Arial"/>
          <w:sz w:val="20"/>
          <w:szCs w:val="20"/>
        </w:rPr>
        <w:t>In zijn zoektocht naar interessante vormen heeft Lourens tevens een indrukwekkende verzameling globes bij elkaar gebracht. Naast de vorm is hij hierbij geïntrigeerd door de spiegeling die sommige glazen globes hebben. Ook hier is het presentatiemiddel van zijn functie ontdaan en puur object geworden. Tegelijkertijd behoudt dit werk, dat nog niet eerder getoond is, een duidelijke verwijzing naar het presenteren van natuurhistorische verzamelingen. Deze link is tevens terug te zien in andere werken in deze tentoonstelling.</w:t>
      </w:r>
    </w:p>
    <w:p w:rsidRPr="008C00C5" w:rsidR="00D96978" w:rsidP="008C00C5" w:rsidRDefault="00D96978" w14:paraId="719FA9B7" w14:textId="77777777">
      <w:pPr>
        <w:jc w:val="both"/>
        <w:rPr>
          <w:rFonts w:ascii="Arial" w:hAnsi="Arial" w:cs="Arial"/>
          <w:sz w:val="20"/>
          <w:szCs w:val="20"/>
        </w:rPr>
      </w:pPr>
    </w:p>
    <w:p w:rsidR="00D96978" w:rsidP="008C00C5" w:rsidRDefault="008C00C5" w14:paraId="25EDB919" w14:textId="77777777">
      <w:pPr>
        <w:jc w:val="both"/>
        <w:rPr>
          <w:rFonts w:ascii="Arial" w:hAnsi="Arial" w:cs="Arial"/>
          <w:sz w:val="20"/>
          <w:szCs w:val="20"/>
        </w:rPr>
      </w:pPr>
      <w:r w:rsidRPr="008C00C5">
        <w:rPr>
          <w:rFonts w:ascii="Arial" w:hAnsi="Arial" w:cs="Arial"/>
          <w:sz w:val="20"/>
          <w:szCs w:val="20"/>
        </w:rPr>
        <w:t xml:space="preserve">Eerder ontwikkelde Lourens voor buitenplaats Kasteel Wijlre een route door de tuin. Op basis van het idee van de </w:t>
      </w:r>
      <w:proofErr w:type="spellStart"/>
      <w:r w:rsidRPr="008C00C5">
        <w:rPr>
          <w:rFonts w:ascii="Arial" w:hAnsi="Arial" w:cs="Arial"/>
          <w:sz w:val="20"/>
          <w:szCs w:val="20"/>
        </w:rPr>
        <w:t>Cyanometer</w:t>
      </w:r>
      <w:proofErr w:type="spellEnd"/>
      <w:r w:rsidRPr="008C00C5">
        <w:rPr>
          <w:rFonts w:ascii="Arial" w:hAnsi="Arial" w:cs="Arial"/>
          <w:sz w:val="20"/>
          <w:szCs w:val="20"/>
        </w:rPr>
        <w:t xml:space="preserve"> – een 18e </w:t>
      </w:r>
      <w:proofErr w:type="spellStart"/>
      <w:r w:rsidRPr="008C00C5">
        <w:rPr>
          <w:rFonts w:ascii="Arial" w:hAnsi="Arial" w:cs="Arial"/>
          <w:sz w:val="20"/>
          <w:szCs w:val="20"/>
        </w:rPr>
        <w:t>eeuwse</w:t>
      </w:r>
      <w:proofErr w:type="spellEnd"/>
      <w:r w:rsidRPr="008C00C5">
        <w:rPr>
          <w:rFonts w:ascii="Arial" w:hAnsi="Arial" w:cs="Arial"/>
          <w:sz w:val="20"/>
          <w:szCs w:val="20"/>
        </w:rPr>
        <w:t xml:space="preserve"> uitvinding om in 53 kleurenvakken verschillende blauwtinten van de lucht te meten – werd de </w:t>
      </w:r>
      <w:proofErr w:type="spellStart"/>
      <w:r w:rsidRPr="00D96978">
        <w:rPr>
          <w:rFonts w:ascii="Arial" w:hAnsi="Arial" w:cs="Arial"/>
          <w:i/>
          <w:iCs/>
          <w:sz w:val="20"/>
          <w:szCs w:val="20"/>
        </w:rPr>
        <w:t>Greyometer</w:t>
      </w:r>
      <w:proofErr w:type="spellEnd"/>
      <w:r w:rsidRPr="008C00C5">
        <w:rPr>
          <w:rFonts w:ascii="Arial" w:hAnsi="Arial" w:cs="Arial"/>
          <w:sz w:val="20"/>
          <w:szCs w:val="20"/>
        </w:rPr>
        <w:t xml:space="preserve"> ontwikkeld om de grijsintensiteit te meten van verschillende objecten. Lourens verbindt hiermee zijn interesse voor ordening van en grip op de werkelijkheid, en de kritiek op de haalbaarheid daarvan. </w:t>
      </w:r>
    </w:p>
    <w:p w:rsidR="00D96978" w:rsidP="008C00C5" w:rsidRDefault="00D96978" w14:paraId="35F194B1" w14:textId="77777777">
      <w:pPr>
        <w:jc w:val="both"/>
        <w:rPr>
          <w:rFonts w:ascii="Arial" w:hAnsi="Arial" w:cs="Arial"/>
          <w:sz w:val="20"/>
          <w:szCs w:val="20"/>
        </w:rPr>
      </w:pPr>
    </w:p>
    <w:p w:rsidRPr="008C00C5" w:rsidR="008C00C5" w:rsidP="008C00C5" w:rsidRDefault="008C00C5" w14:paraId="3B755149" w14:textId="3F578836">
      <w:pPr>
        <w:jc w:val="both"/>
        <w:rPr>
          <w:rFonts w:ascii="Arial" w:hAnsi="Arial" w:cs="Arial"/>
          <w:sz w:val="20"/>
          <w:szCs w:val="20"/>
        </w:rPr>
      </w:pPr>
      <w:r w:rsidRPr="008C00C5">
        <w:rPr>
          <w:rFonts w:ascii="Arial" w:hAnsi="Arial" w:cs="Arial"/>
          <w:sz w:val="20"/>
          <w:szCs w:val="20"/>
        </w:rPr>
        <w:t>In de tentoonstelling in het Koetshuis onderzoekt Lourens de tegenstelling tussen duurzaamheid en vergankelijkheid. In zijn wereld van strengheid in maatvoering, schaalmodellen, meters en kubieke centimeters biedt Lourens met zijn werken de mogelijkheid tot nadenken en verwondering.</w:t>
      </w:r>
    </w:p>
    <w:p w:rsidRPr="008C00C5" w:rsidR="008C00C5" w:rsidP="008C00C5" w:rsidRDefault="008C00C5" w14:paraId="1EBC2F45" w14:textId="77777777">
      <w:pPr>
        <w:jc w:val="both"/>
        <w:rPr>
          <w:rFonts w:ascii="Arial" w:hAnsi="Arial" w:cs="Arial"/>
          <w:sz w:val="20"/>
          <w:szCs w:val="20"/>
        </w:rPr>
      </w:pPr>
    </w:p>
    <w:p w:rsidR="7F80B0FB" w:rsidP="7F80B0FB" w:rsidRDefault="7F80B0FB" w14:paraId="7CE63B3C" w14:textId="22719D8D">
      <w:pPr>
        <w:pStyle w:val="Standaard"/>
        <w:jc w:val="both"/>
        <w:rPr>
          <w:rFonts w:ascii="Arial" w:hAnsi="Arial" w:cs="Arial"/>
          <w:sz w:val="20"/>
          <w:szCs w:val="20"/>
        </w:rPr>
      </w:pPr>
    </w:p>
    <w:p w:rsidR="006F7B06" w:rsidP="00701A64" w:rsidRDefault="00E27DE0" w14:paraId="376BB7D8" w14:textId="48793B37">
      <w:pPr>
        <w:jc w:val="both"/>
        <w:rPr>
          <w:rFonts w:ascii="Arial" w:hAnsi="Arial" w:eastAsia="Times New Roman" w:cs="Arial"/>
          <w:b/>
          <w:bCs/>
          <w:sz w:val="20"/>
          <w:szCs w:val="20"/>
        </w:rPr>
      </w:pPr>
      <w:r w:rsidRPr="00EF3657">
        <w:rPr>
          <w:rFonts w:ascii="Arial" w:hAnsi="Arial" w:eastAsia="Times New Roman" w:cs="Arial"/>
          <w:b/>
          <w:bCs/>
          <w:sz w:val="20"/>
          <w:szCs w:val="20"/>
        </w:rPr>
        <w:t>Over buitenplaats Kasteel Wijlre</w:t>
      </w:r>
    </w:p>
    <w:p w:rsidRPr="00EF3657" w:rsidR="00E27DE0" w:rsidP="00701A64" w:rsidRDefault="002C7C2E" w14:paraId="1C7E3148" w14:textId="3A1702D0">
      <w:pPr>
        <w:jc w:val="both"/>
        <w:rPr>
          <w:rFonts w:ascii="Arial" w:hAnsi="Arial" w:eastAsia="Times New Roman" w:cs="Arial"/>
          <w:sz w:val="20"/>
          <w:szCs w:val="20"/>
        </w:rPr>
      </w:pPr>
      <w:r w:rsidRPr="002C7C2E">
        <w:rPr>
          <w:rFonts w:ascii="Arial" w:hAnsi="Arial" w:eastAsia="Times New Roman" w:cs="Arial"/>
          <w:sz w:val="20"/>
          <w:szCs w:val="20"/>
          <w:shd w:val="clear" w:color="auto" w:fill="FFFFFF"/>
        </w:rPr>
        <w:t>Kasteel Wijlre is een buitenplaats voor kunst, natuur, architectuur en erfgoed. De buitenplaats presenteert tentoonstellingen, projecten, events</w:t>
      </w:r>
      <w:r w:rsidR="00F4025C">
        <w:rPr>
          <w:rFonts w:ascii="Arial" w:hAnsi="Arial" w:eastAsia="Times New Roman" w:cs="Arial"/>
          <w:sz w:val="20"/>
          <w:szCs w:val="20"/>
          <w:shd w:val="clear" w:color="auto" w:fill="FFFFFF"/>
        </w:rPr>
        <w:t>,</w:t>
      </w:r>
      <w:r w:rsidRPr="002C7C2E">
        <w:rPr>
          <w:rFonts w:ascii="Arial" w:hAnsi="Arial" w:eastAsia="Times New Roman" w:cs="Arial"/>
          <w:sz w:val="20"/>
          <w:szCs w:val="20"/>
          <w:shd w:val="clear" w:color="auto" w:fill="FFFFFF"/>
        </w:rPr>
        <w:t xml:space="preserve"> routes</w:t>
      </w:r>
      <w:r w:rsidR="00F4025C">
        <w:rPr>
          <w:rFonts w:ascii="Arial" w:hAnsi="Arial" w:eastAsia="Times New Roman" w:cs="Arial"/>
          <w:sz w:val="20"/>
          <w:szCs w:val="20"/>
          <w:shd w:val="clear" w:color="auto" w:fill="FFFFFF"/>
        </w:rPr>
        <w:t xml:space="preserve"> en educatieve activiteiten</w:t>
      </w:r>
      <w:r w:rsidRPr="002C7C2E">
        <w:rPr>
          <w:rFonts w:ascii="Arial" w:hAnsi="Arial" w:eastAsia="Times New Roman" w:cs="Arial"/>
          <w:sz w:val="20"/>
          <w:szCs w:val="20"/>
          <w:shd w:val="clear" w:color="auto" w:fill="FFFFFF"/>
        </w:rPr>
        <w:t xml:space="preserve"> in het hedendaagse kunstpaviljoen Hedge House, het historische Koetshuis en de tuin.</w:t>
      </w:r>
    </w:p>
    <w:p w:rsidRPr="00EF3657" w:rsidR="00E27DE0" w:rsidP="00701A64" w:rsidRDefault="00E27DE0" w14:paraId="3035683B" w14:textId="75A50607">
      <w:pPr>
        <w:jc w:val="both"/>
        <w:rPr>
          <w:rFonts w:ascii="Arial" w:hAnsi="Arial" w:eastAsia="Times New Roman" w:cs="Arial"/>
          <w:sz w:val="20"/>
          <w:szCs w:val="20"/>
        </w:rPr>
      </w:pPr>
    </w:p>
    <w:p w:rsidR="00410DCF" w:rsidP="00410DCF" w:rsidRDefault="006D1C03" w14:paraId="22976562" w14:textId="254393A3">
      <w:pPr>
        <w:jc w:val="both"/>
        <w:rPr>
          <w:rFonts w:ascii="Arial" w:hAnsi="Arial" w:eastAsia="Times New Roman" w:cs="Arial"/>
          <w:sz w:val="20"/>
          <w:szCs w:val="20"/>
        </w:rPr>
      </w:pPr>
      <w:hyperlink w:history="1" r:id="rId8">
        <w:r w:rsidRPr="00EF3657" w:rsidR="00E27DE0">
          <w:rPr>
            <w:rFonts w:ascii="Arial" w:hAnsi="Arial" w:eastAsia="Times New Roman" w:cs="Arial"/>
            <w:sz w:val="20"/>
            <w:szCs w:val="20"/>
            <w:u w:val="single"/>
          </w:rPr>
          <w:t>www.kasteelwijlre.nl</w:t>
        </w:r>
      </w:hyperlink>
      <w:r w:rsidRPr="00410DCF" w:rsidR="00410DCF">
        <w:rPr>
          <w:rFonts w:ascii="Arial" w:hAnsi="Arial" w:eastAsia="Times New Roman" w:cs="Arial"/>
          <w:sz w:val="20"/>
          <w:szCs w:val="20"/>
        </w:rPr>
        <w:t xml:space="preserve"> </w:t>
      </w:r>
    </w:p>
    <w:p w:rsidR="005D3587" w:rsidP="00410DCF" w:rsidRDefault="005D3587" w14:paraId="05B07A66" w14:textId="33DB0631">
      <w:pPr>
        <w:jc w:val="both"/>
        <w:rPr>
          <w:rFonts w:ascii="Arial" w:hAnsi="Arial" w:eastAsia="Times New Roman" w:cs="Arial"/>
          <w:sz w:val="20"/>
          <w:szCs w:val="20"/>
        </w:rPr>
      </w:pPr>
    </w:p>
    <w:p w:rsidR="008D6B10" w:rsidP="00410DCF" w:rsidRDefault="00F9179D" w14:paraId="50E0E75E" w14:textId="7998B676">
      <w:pPr>
        <w:jc w:val="both"/>
        <w:rPr>
          <w:rFonts w:ascii="Arial" w:hAnsi="Arial" w:eastAsia="Times New Roman" w:cs="Arial"/>
          <w:sz w:val="20"/>
          <w:szCs w:val="20"/>
        </w:rPr>
      </w:pPr>
      <w:r w:rsidRPr="41279C6A" w:rsidR="41279C6A">
        <w:rPr>
          <w:rFonts w:ascii="Arial" w:hAnsi="Arial" w:eastAsia="Times New Roman" w:cs="Arial"/>
          <w:sz w:val="20"/>
          <w:szCs w:val="20"/>
        </w:rPr>
        <w:t>Open voor publiek van 10 maart tot en met 7 november 2021 van woensdag tot en met zondag, 11:00-17:00u. Ingang: Kerkpad 1, Wijlre</w:t>
      </w:r>
    </w:p>
    <w:p w:rsidR="008D6B10" w:rsidRDefault="008D6B10" w14:paraId="7879186A" w14:textId="698EDE92">
      <w:pPr>
        <w:rPr>
          <w:rFonts w:ascii="Arial" w:hAnsi="Arial" w:eastAsia="Times New Roman" w:cs="Arial"/>
          <w:sz w:val="20"/>
          <w:szCs w:val="20"/>
        </w:rPr>
      </w:pPr>
    </w:p>
    <w:p w:rsidR="00AF4029" w:rsidP="00AF4029" w:rsidRDefault="00AF4029" w14:paraId="2AA0F8D4" w14:textId="77777777">
      <w:pPr>
        <w:jc w:val="both"/>
        <w:rPr>
          <w:rFonts w:ascii="Arial" w:hAnsi="Arial" w:cs="Arial"/>
          <w:color w:val="auto"/>
          <w:sz w:val="20"/>
          <w:szCs w:val="20"/>
          <w:shd w:val="clear" w:color="auto" w:fill="FFFFFF"/>
        </w:rPr>
      </w:pPr>
    </w:p>
    <w:p w:rsidR="00AF4029" w:rsidP="00AF4029" w:rsidRDefault="00AF4029" w14:paraId="7C769BE1" w14:textId="48813F7C">
      <w:pPr>
        <w:jc w:val="both"/>
        <w:rPr>
          <w:rFonts w:ascii="Arial" w:hAnsi="Arial" w:cs="Arial"/>
          <w:color w:val="auto"/>
          <w:sz w:val="20"/>
          <w:szCs w:val="20"/>
          <w:shd w:val="clear" w:color="auto" w:fill="FFFFFF"/>
        </w:rPr>
      </w:pPr>
    </w:p>
    <w:p w:rsidR="00AF4029" w:rsidP="00AF4029" w:rsidRDefault="00AF4029" w14:paraId="6D46EFC9" w14:textId="77777777">
      <w:pPr>
        <w:jc w:val="both"/>
        <w:rPr>
          <w:rFonts w:ascii="Arial" w:hAnsi="Arial" w:cs="Arial"/>
          <w:color w:val="auto"/>
          <w:sz w:val="20"/>
          <w:szCs w:val="20"/>
          <w:shd w:val="clear" w:color="auto" w:fill="FFFFFF"/>
        </w:rPr>
      </w:pPr>
    </w:p>
    <w:p w:rsidR="00AF4029" w:rsidP="00AF4029" w:rsidRDefault="00AF4029" w14:paraId="5569E555" w14:textId="77777777">
      <w:pPr>
        <w:jc w:val="both"/>
        <w:rPr>
          <w:rFonts w:ascii="Arial" w:hAnsi="Arial" w:cs="Arial"/>
          <w:color w:val="auto"/>
          <w:sz w:val="20"/>
          <w:szCs w:val="20"/>
          <w:shd w:val="clear" w:color="auto" w:fill="FFFFFF"/>
        </w:rPr>
      </w:pPr>
    </w:p>
    <w:p w:rsidR="00AF4029" w:rsidP="00AF4029" w:rsidRDefault="00AF4029" w14:paraId="5A8FDCB2" w14:textId="77777777">
      <w:pPr>
        <w:jc w:val="both"/>
        <w:rPr>
          <w:rFonts w:ascii="Arial" w:hAnsi="Arial" w:cs="Arial"/>
          <w:color w:val="auto"/>
          <w:sz w:val="20"/>
          <w:szCs w:val="20"/>
          <w:shd w:val="clear" w:color="auto" w:fill="FFFFFF"/>
        </w:rPr>
      </w:pPr>
    </w:p>
    <w:p w:rsidR="00AF4029" w:rsidP="00AF4029" w:rsidRDefault="00AF4029" w14:paraId="5C128B4E" w14:textId="4B2D24BF">
      <w:pPr>
        <w:jc w:val="both"/>
        <w:rPr>
          <w:rFonts w:ascii="Arial" w:hAnsi="Arial" w:cs="Arial"/>
          <w:color w:val="auto"/>
          <w:sz w:val="20"/>
          <w:szCs w:val="20"/>
          <w:shd w:val="clear" w:color="auto" w:fill="FFFFFF"/>
        </w:rPr>
      </w:pPr>
    </w:p>
    <w:p w:rsidR="00AF4029" w:rsidP="00AF4029" w:rsidRDefault="00AF4029" w14:paraId="4E7705BA" w14:textId="77777777">
      <w:pPr>
        <w:jc w:val="both"/>
        <w:rPr>
          <w:rFonts w:ascii="Arial" w:hAnsi="Arial" w:cs="Arial"/>
          <w:color w:val="auto"/>
          <w:sz w:val="20"/>
          <w:szCs w:val="20"/>
          <w:shd w:val="clear" w:color="auto" w:fill="FFFFFF"/>
        </w:rPr>
      </w:pPr>
    </w:p>
    <w:p w:rsidR="00AF4029" w:rsidP="00AF4029" w:rsidRDefault="00AF4029" w14:paraId="47239AF8" w14:textId="77777777">
      <w:pPr>
        <w:jc w:val="both"/>
        <w:rPr>
          <w:rFonts w:ascii="Arial" w:hAnsi="Arial" w:cs="Arial"/>
          <w:color w:val="auto"/>
          <w:sz w:val="20"/>
          <w:szCs w:val="20"/>
          <w:shd w:val="clear" w:color="auto" w:fill="FFFFFF"/>
        </w:rPr>
      </w:pPr>
    </w:p>
    <w:p w:rsidR="00AF4029" w:rsidP="00AF4029" w:rsidRDefault="00AF4029" w14:paraId="3BFCF33C" w14:textId="77777777">
      <w:pPr>
        <w:jc w:val="both"/>
        <w:rPr>
          <w:rFonts w:ascii="Arial" w:hAnsi="Arial" w:cs="Arial"/>
          <w:color w:val="auto"/>
          <w:sz w:val="20"/>
          <w:szCs w:val="20"/>
          <w:shd w:val="clear" w:color="auto" w:fill="FFFFFF"/>
        </w:rPr>
      </w:pPr>
    </w:p>
    <w:p w:rsidR="00AF4029" w:rsidP="00AF4029" w:rsidRDefault="00AF4029" w14:paraId="720C2826" w14:textId="77777777">
      <w:pPr>
        <w:jc w:val="both"/>
        <w:rPr>
          <w:rFonts w:ascii="Arial" w:hAnsi="Arial" w:cs="Arial"/>
          <w:color w:val="auto"/>
          <w:sz w:val="20"/>
          <w:szCs w:val="20"/>
          <w:shd w:val="clear" w:color="auto" w:fill="FFFFFF"/>
        </w:rPr>
      </w:pPr>
    </w:p>
    <w:p w:rsidR="00AF4029" w:rsidP="00AF4029" w:rsidRDefault="00AF4029" w14:paraId="576D3476" w14:textId="77777777">
      <w:pPr>
        <w:jc w:val="both"/>
        <w:rPr>
          <w:rFonts w:ascii="Arial" w:hAnsi="Arial" w:cs="Arial"/>
          <w:color w:val="auto"/>
          <w:sz w:val="20"/>
          <w:szCs w:val="20"/>
          <w:shd w:val="clear" w:color="auto" w:fill="FFFFFF"/>
        </w:rPr>
      </w:pPr>
    </w:p>
    <w:p w:rsidR="00AF4029" w:rsidP="00AF4029" w:rsidRDefault="00AF4029" w14:paraId="13827A0C" w14:textId="77777777">
      <w:pPr>
        <w:jc w:val="both"/>
        <w:rPr>
          <w:rFonts w:ascii="Arial" w:hAnsi="Arial" w:cs="Arial"/>
          <w:color w:val="auto"/>
          <w:sz w:val="20"/>
          <w:szCs w:val="20"/>
          <w:shd w:val="clear" w:color="auto" w:fill="FFFFFF"/>
        </w:rPr>
      </w:pPr>
    </w:p>
    <w:p w:rsidR="00AF4029" w:rsidP="00AF4029" w:rsidRDefault="00AF4029" w14:paraId="0F90D669" w14:textId="77777777">
      <w:pPr>
        <w:jc w:val="both"/>
        <w:rPr>
          <w:rFonts w:ascii="Arial" w:hAnsi="Arial" w:cs="Arial"/>
          <w:color w:val="auto"/>
          <w:sz w:val="20"/>
          <w:szCs w:val="20"/>
          <w:shd w:val="clear" w:color="auto" w:fill="FFFFFF"/>
        </w:rPr>
      </w:pPr>
    </w:p>
    <w:p w:rsidR="00AF4029" w:rsidP="00AF4029" w:rsidRDefault="006D1C03" w14:paraId="427E2886" w14:textId="216D5569">
      <w:pPr>
        <w:jc w:val="both"/>
        <w:rPr>
          <w:rFonts w:ascii="Arial" w:hAnsi="Arial" w:cs="Arial"/>
          <w:color w:val="auto"/>
          <w:sz w:val="20"/>
          <w:szCs w:val="20"/>
          <w:shd w:val="clear" w:color="auto" w:fill="FFFFFF"/>
        </w:rPr>
      </w:pPr>
      <w:r>
        <w:drawing>
          <wp:inline wp14:editId="7B0F3B68" wp14:anchorId="19987324">
            <wp:extent cx="3078480" cy="4303995"/>
            <wp:effectExtent l="0" t="0" r="7620" b="1905"/>
            <wp:docPr id="1" name="Afbeelding 1" descr="Afbeelding met binnen, tafel, zitten, houten&#10;&#10;Automatisch gegenereerde beschrijving" title=""/>
            <wp:cNvGraphicFramePr>
              <a:graphicFrameLocks noChangeAspect="1"/>
            </wp:cNvGraphicFramePr>
            <a:graphic>
              <a:graphicData uri="http://schemas.openxmlformats.org/drawingml/2006/picture">
                <pic:pic>
                  <pic:nvPicPr>
                    <pic:cNvPr id="0" name="Afbeelding 1"/>
                    <pic:cNvPicPr/>
                  </pic:nvPicPr>
                  <pic:blipFill>
                    <a:blip r:embed="Rec339c523042414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78480" cy="4303995"/>
                    </a:xfrm>
                    <a:prstGeom prst="rect">
                      <a:avLst/>
                    </a:prstGeom>
                  </pic:spPr>
                </pic:pic>
              </a:graphicData>
            </a:graphic>
          </wp:inline>
        </w:drawing>
      </w:r>
    </w:p>
    <w:p w:rsidR="00AF4029" w:rsidP="00AF4029" w:rsidRDefault="00AF4029" w14:paraId="7CE58739" w14:textId="77777777">
      <w:pPr>
        <w:jc w:val="both"/>
        <w:rPr>
          <w:rFonts w:ascii="Arial" w:hAnsi="Arial" w:cs="Arial"/>
          <w:color w:val="auto"/>
          <w:sz w:val="20"/>
          <w:szCs w:val="20"/>
          <w:shd w:val="clear" w:color="auto" w:fill="FFFFFF"/>
        </w:rPr>
      </w:pPr>
    </w:p>
    <w:p w:rsidRPr="00DF6E6D" w:rsidR="00AF4029" w:rsidP="00AF4029" w:rsidRDefault="00AF4029" w14:paraId="1B54E50D" w14:textId="77777777">
      <w:pPr>
        <w:pStyle w:val="Normaalweb"/>
        <w:spacing w:before="0" w:beforeAutospacing="0" w:after="0" w:afterAutospacing="0"/>
        <w:rPr>
          <w:rFonts w:ascii="Arial" w:hAnsi="Arial" w:cs="Arial"/>
          <w:sz w:val="16"/>
          <w:szCs w:val="16"/>
        </w:rPr>
      </w:pPr>
      <w:r w:rsidRPr="00965FAC">
        <w:rPr>
          <w:rFonts w:ascii="Arial" w:hAnsi="Arial" w:cs="Arial"/>
          <w:sz w:val="16"/>
          <w:szCs w:val="16"/>
        </w:rPr>
        <w:t>Zonder Titel (2015-2016). Collectie Museum Voorlinden, Wassenaar</w:t>
      </w:r>
    </w:p>
    <w:p w:rsidR="00AF4029" w:rsidP="00AF4029" w:rsidRDefault="00AF4029" w14:paraId="22E3D614" w14:textId="77777777">
      <w:pPr>
        <w:jc w:val="both"/>
        <w:rPr>
          <w:rFonts w:ascii="Arial" w:hAnsi="Arial" w:cs="Arial"/>
          <w:color w:val="auto"/>
          <w:sz w:val="20"/>
          <w:szCs w:val="20"/>
          <w:shd w:val="clear" w:color="auto" w:fill="FFFFFF"/>
        </w:rPr>
      </w:pPr>
    </w:p>
    <w:p w:rsidR="00D71F89" w:rsidP="00EF3657" w:rsidRDefault="00D71F89" w14:paraId="066BAD02" w14:textId="77777777">
      <w:pPr>
        <w:spacing w:after="240"/>
        <w:jc w:val="both"/>
        <w:rPr>
          <w:rFonts w:ascii="Arial" w:hAnsi="Arial" w:eastAsia="Times New Roman" w:cs="Arial"/>
          <w:sz w:val="20"/>
          <w:szCs w:val="20"/>
        </w:rPr>
      </w:pPr>
    </w:p>
    <w:p w:rsidRPr="00EF3657" w:rsidR="00B94DC8" w:rsidP="00DA2501" w:rsidRDefault="00DA2501" w14:paraId="4193F95F" w14:textId="0A8613BE">
      <w:pPr>
        <w:spacing w:after="240"/>
        <w:rPr>
          <w:rFonts w:ascii="Arial" w:hAnsi="Arial" w:eastAsia="Times New Roman" w:cs="Arial"/>
          <w:sz w:val="20"/>
          <w:szCs w:val="20"/>
        </w:rPr>
      </w:pPr>
      <w:r>
        <w:rPr>
          <w:noProof/>
        </w:rPr>
        <w:t xml:space="preserve">        </w:t>
      </w:r>
    </w:p>
    <w:p w:rsidRPr="00AF4029" w:rsidR="00DC198A" w:rsidP="00DC17D9" w:rsidRDefault="00DC198A" w14:paraId="05E901EA" w14:textId="77777777">
      <w:pPr>
        <w:pBdr>
          <w:bottom w:val="single" w:color="000000" w:sz="12" w:space="1"/>
        </w:pBdr>
        <w:rPr>
          <w:rFonts w:ascii="Arial" w:hAnsi="Arial" w:eastAsia="Times New Roman" w:cs="Arial"/>
          <w:sz w:val="24"/>
        </w:rPr>
      </w:pPr>
    </w:p>
    <w:p w:rsidRPr="00AF4029" w:rsidR="00E27DE0" w:rsidP="00DC17D9" w:rsidRDefault="00E27DE0" w14:paraId="33664107" w14:textId="77777777">
      <w:pPr>
        <w:rPr>
          <w:rFonts w:ascii="Arial" w:hAnsi="Arial" w:eastAsia="Times New Roman" w:cs="Arial"/>
          <w:sz w:val="24"/>
        </w:rPr>
      </w:pPr>
    </w:p>
    <w:p w:rsidRPr="00FC3C23" w:rsidR="00E27DE0" w:rsidP="00DC17D9" w:rsidRDefault="00E27DE0" w14:paraId="74D96F26" w14:textId="77777777">
      <w:pPr>
        <w:rPr>
          <w:rFonts w:ascii="Arial" w:hAnsi="Arial" w:eastAsia="Times New Roman" w:cs="Arial"/>
          <w:sz w:val="24"/>
        </w:rPr>
      </w:pPr>
      <w:r w:rsidRPr="00FC3C23">
        <w:rPr>
          <w:rFonts w:ascii="Arial" w:hAnsi="Arial" w:eastAsia="Times New Roman" w:cs="Arial"/>
          <w:sz w:val="28"/>
          <w:szCs w:val="28"/>
        </w:rPr>
        <w:t>Niet voor publicatie</w:t>
      </w:r>
    </w:p>
    <w:p w:rsidRPr="00674E0D" w:rsidR="00E27DE0" w:rsidP="00DC17D9" w:rsidRDefault="00E27DE0" w14:paraId="5489FB31" w14:textId="77777777">
      <w:pPr>
        <w:rPr>
          <w:rFonts w:ascii="Arial" w:hAnsi="Arial" w:eastAsia="Times New Roman" w:cs="Arial"/>
          <w:sz w:val="20"/>
          <w:szCs w:val="20"/>
        </w:rPr>
      </w:pPr>
    </w:p>
    <w:p w:rsidRPr="00674E0D" w:rsidR="00E27DE0" w:rsidP="00DC17D9" w:rsidRDefault="00E27DE0" w14:paraId="4C766057" w14:textId="77777777">
      <w:pPr>
        <w:rPr>
          <w:rFonts w:ascii="Arial" w:hAnsi="Arial" w:eastAsia="Times New Roman" w:cs="Arial"/>
          <w:sz w:val="20"/>
          <w:szCs w:val="20"/>
        </w:rPr>
      </w:pPr>
      <w:r w:rsidRPr="00674E0D">
        <w:rPr>
          <w:rFonts w:ascii="Arial" w:hAnsi="Arial" w:eastAsia="Times New Roman" w:cs="Arial"/>
          <w:sz w:val="20"/>
          <w:szCs w:val="20"/>
        </w:rPr>
        <w:t>Voor meer informatie en beeldmateriaal kunt u contact opnemen met</w:t>
      </w:r>
    </w:p>
    <w:p w:rsidRPr="00674E0D" w:rsidR="00E27DE0" w:rsidP="00DC17D9" w:rsidRDefault="00E61516" w14:paraId="1DF6B4AE" w14:textId="46674B6B">
      <w:pPr>
        <w:jc w:val="both"/>
        <w:rPr>
          <w:color w:val="auto"/>
          <w:sz w:val="20"/>
          <w:szCs w:val="20"/>
          <w:lang w:val="en-GB"/>
        </w:rPr>
      </w:pPr>
      <w:r w:rsidRPr="00674E0D">
        <w:rPr>
          <w:rFonts w:ascii="Arial" w:hAnsi="Arial" w:cs="Arial"/>
          <w:noProof/>
          <w:sz w:val="20"/>
          <w:szCs w:val="20"/>
        </w:rPr>
        <w:drawing>
          <wp:anchor distT="0" distB="0" distL="114300" distR="114300" simplePos="0" relativeHeight="251658752" behindDoc="1" locked="0" layoutInCell="1" allowOverlap="1" wp14:anchorId="1AA49AB1" wp14:editId="2010C0F3">
            <wp:simplePos x="0" y="0"/>
            <wp:positionH relativeFrom="page">
              <wp:align>right</wp:align>
            </wp:positionH>
            <wp:positionV relativeFrom="page">
              <wp:align>bottom</wp:align>
            </wp:positionV>
            <wp:extent cx="7559040" cy="1151890"/>
            <wp:effectExtent l="0" t="0" r="3810" b="0"/>
            <wp:wrapNone/>
            <wp:docPr id="6" name="Afbeelding 6" descr="Macintosh HD:Users:maartekanters:Documents:020 Wijlre:Design:_bKWe_stationary_paper:Image:footer N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acintosh HD:Users:maartekanters:Documents:020 Wijlre:Design:_bKWe_stationary_paper:Image:footer N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9040" cy="11518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00F00">
        <w:rPr>
          <w:rFonts w:ascii="Arial" w:hAnsi="Arial" w:eastAsia="Times New Roman" w:cs="Arial"/>
          <w:sz w:val="20"/>
          <w:szCs w:val="20"/>
          <w:lang w:val="en-GB"/>
        </w:rPr>
        <w:t>Manon Berns</w:t>
      </w:r>
      <w:r w:rsidRPr="00674E0D" w:rsidR="00E27DE0">
        <w:rPr>
          <w:rFonts w:ascii="Arial" w:hAnsi="Arial" w:eastAsia="Times New Roman" w:cs="Arial"/>
          <w:sz w:val="20"/>
          <w:szCs w:val="20"/>
          <w:lang w:val="en-GB"/>
        </w:rPr>
        <w:t xml:space="preserve">, e-mail </w:t>
      </w:r>
      <w:hyperlink w:history="1" r:id="R2f23bd8a7fd342a0">
        <w:r w:rsidRPr="004B6A4B" w:rsidR="009541C0">
          <w:rPr>
            <w:rStyle w:val="Hyperlink"/>
            <w:rFonts w:ascii="Arial" w:hAnsi="Arial" w:eastAsia="Times New Roman" w:cs="Arial"/>
            <w:sz w:val="20"/>
            <w:szCs w:val="20"/>
            <w:lang w:val="en-GB"/>
          </w:rPr>
          <w:t>m.berns@kasteelwijlre.nl</w:t>
        </w:r>
      </w:hyperlink>
    </w:p>
    <w:sectPr w:rsidRPr="00674E0D" w:rsidR="00E27DE0" w:rsidSect="00DA2501">
      <w:headerReference w:type="default" r:id="rId12"/>
      <w:pgSz w:w="11900" w:h="16840" w:orient="portrait"/>
      <w:pgMar w:top="1417" w:right="1417"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583A" w:rsidRDefault="008D583A" w14:paraId="3E201072" w14:textId="77777777">
      <w:r>
        <w:separator/>
      </w:r>
    </w:p>
  </w:endnote>
  <w:endnote w:type="continuationSeparator" w:id="0">
    <w:p w:rsidR="008D583A" w:rsidRDefault="008D583A" w14:paraId="4A9504F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Light">
    <w:altName w:val="Arial Nova Light"/>
    <w:charset w:val="00"/>
    <w:family w:val="auto"/>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583A" w:rsidRDefault="008D583A" w14:paraId="01B9BD71" w14:textId="77777777">
      <w:r>
        <w:separator/>
      </w:r>
    </w:p>
  </w:footnote>
  <w:footnote w:type="continuationSeparator" w:id="0">
    <w:p w:rsidR="008D583A" w:rsidRDefault="008D583A" w14:paraId="5824592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575E" w:rsidRDefault="001B575E" w14:paraId="7C45DFF6" w14:textId="4048435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96895"/>
    <w:multiLevelType w:val="hybridMultilevel"/>
    <w:tmpl w:val="DE1216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116EF4"/>
    <w:multiLevelType w:val="hybridMultilevel"/>
    <w:tmpl w:val="53C411E4"/>
    <w:lvl w:ilvl="0" w:tplc="09B2394A">
      <w:start w:val="1"/>
      <w:numFmt w:val="decimal"/>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65007D25"/>
    <w:multiLevelType w:val="hybridMultilevel"/>
    <w:tmpl w:val="D47C0E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504"/>
    <w:rsid w:val="00024253"/>
    <w:rsid w:val="00025B33"/>
    <w:rsid w:val="00027872"/>
    <w:rsid w:val="00031E72"/>
    <w:rsid w:val="000507C8"/>
    <w:rsid w:val="00054179"/>
    <w:rsid w:val="00062546"/>
    <w:rsid w:val="000B161A"/>
    <w:rsid w:val="000D1ED0"/>
    <w:rsid w:val="000E0372"/>
    <w:rsid w:val="000E0960"/>
    <w:rsid w:val="000F5001"/>
    <w:rsid w:val="00104A11"/>
    <w:rsid w:val="00113EE1"/>
    <w:rsid w:val="00122EAF"/>
    <w:rsid w:val="001471DB"/>
    <w:rsid w:val="0015715A"/>
    <w:rsid w:val="00157576"/>
    <w:rsid w:val="0016589A"/>
    <w:rsid w:val="00172E7C"/>
    <w:rsid w:val="00173EC0"/>
    <w:rsid w:val="001A3377"/>
    <w:rsid w:val="001B575E"/>
    <w:rsid w:val="001C220B"/>
    <w:rsid w:val="001D2F5A"/>
    <w:rsid w:val="001D3D01"/>
    <w:rsid w:val="00245DAE"/>
    <w:rsid w:val="00247EC4"/>
    <w:rsid w:val="00280207"/>
    <w:rsid w:val="00281164"/>
    <w:rsid w:val="00281E32"/>
    <w:rsid w:val="002A59F7"/>
    <w:rsid w:val="002B51B9"/>
    <w:rsid w:val="002C7C2E"/>
    <w:rsid w:val="002D2FFE"/>
    <w:rsid w:val="002D49BA"/>
    <w:rsid w:val="002F6CEC"/>
    <w:rsid w:val="0031278A"/>
    <w:rsid w:val="00313BF0"/>
    <w:rsid w:val="00317C58"/>
    <w:rsid w:val="00320930"/>
    <w:rsid w:val="003256E6"/>
    <w:rsid w:val="00337E77"/>
    <w:rsid w:val="00360FD5"/>
    <w:rsid w:val="00365FC2"/>
    <w:rsid w:val="003C018D"/>
    <w:rsid w:val="003C28E9"/>
    <w:rsid w:val="00400F00"/>
    <w:rsid w:val="00410DCF"/>
    <w:rsid w:val="0042444D"/>
    <w:rsid w:val="00437250"/>
    <w:rsid w:val="004552EB"/>
    <w:rsid w:val="00464E67"/>
    <w:rsid w:val="004935F9"/>
    <w:rsid w:val="004B646E"/>
    <w:rsid w:val="004E7696"/>
    <w:rsid w:val="004F25DF"/>
    <w:rsid w:val="00546947"/>
    <w:rsid w:val="00554526"/>
    <w:rsid w:val="005709F8"/>
    <w:rsid w:val="005809F5"/>
    <w:rsid w:val="00582F43"/>
    <w:rsid w:val="005D3587"/>
    <w:rsid w:val="005F77BB"/>
    <w:rsid w:val="006024B3"/>
    <w:rsid w:val="00616A09"/>
    <w:rsid w:val="006468DD"/>
    <w:rsid w:val="00674E0D"/>
    <w:rsid w:val="006A36E6"/>
    <w:rsid w:val="006B1607"/>
    <w:rsid w:val="006D1C03"/>
    <w:rsid w:val="006E43E6"/>
    <w:rsid w:val="006E4D08"/>
    <w:rsid w:val="006F7B06"/>
    <w:rsid w:val="00701A64"/>
    <w:rsid w:val="00726E90"/>
    <w:rsid w:val="00751D2A"/>
    <w:rsid w:val="00756380"/>
    <w:rsid w:val="00780403"/>
    <w:rsid w:val="00784217"/>
    <w:rsid w:val="00787537"/>
    <w:rsid w:val="0079180F"/>
    <w:rsid w:val="007B72C5"/>
    <w:rsid w:val="007D6D5E"/>
    <w:rsid w:val="007F0225"/>
    <w:rsid w:val="007F5BD1"/>
    <w:rsid w:val="008634CD"/>
    <w:rsid w:val="008709E0"/>
    <w:rsid w:val="0088233B"/>
    <w:rsid w:val="00886D82"/>
    <w:rsid w:val="00887A39"/>
    <w:rsid w:val="008A63F3"/>
    <w:rsid w:val="008B0F06"/>
    <w:rsid w:val="008C00C5"/>
    <w:rsid w:val="008C6F56"/>
    <w:rsid w:val="008D583A"/>
    <w:rsid w:val="008D6B10"/>
    <w:rsid w:val="008E6D33"/>
    <w:rsid w:val="00922578"/>
    <w:rsid w:val="0093589D"/>
    <w:rsid w:val="009433E1"/>
    <w:rsid w:val="009541C0"/>
    <w:rsid w:val="00955006"/>
    <w:rsid w:val="00965FAC"/>
    <w:rsid w:val="00972DD0"/>
    <w:rsid w:val="009D39BC"/>
    <w:rsid w:val="00A01FAE"/>
    <w:rsid w:val="00A06ED5"/>
    <w:rsid w:val="00A41DC4"/>
    <w:rsid w:val="00A6375B"/>
    <w:rsid w:val="00AC29FD"/>
    <w:rsid w:val="00AF4029"/>
    <w:rsid w:val="00B35F54"/>
    <w:rsid w:val="00B94DC8"/>
    <w:rsid w:val="00B95FC3"/>
    <w:rsid w:val="00BE19C3"/>
    <w:rsid w:val="00BE21C9"/>
    <w:rsid w:val="00C15AE2"/>
    <w:rsid w:val="00C17F2A"/>
    <w:rsid w:val="00C23920"/>
    <w:rsid w:val="00C40581"/>
    <w:rsid w:val="00C60B25"/>
    <w:rsid w:val="00C72B92"/>
    <w:rsid w:val="00CC4220"/>
    <w:rsid w:val="00CE528E"/>
    <w:rsid w:val="00D05E4F"/>
    <w:rsid w:val="00D16B54"/>
    <w:rsid w:val="00D419F0"/>
    <w:rsid w:val="00D63D9E"/>
    <w:rsid w:val="00D71F89"/>
    <w:rsid w:val="00D84015"/>
    <w:rsid w:val="00D925C3"/>
    <w:rsid w:val="00D96978"/>
    <w:rsid w:val="00D97E8F"/>
    <w:rsid w:val="00DA2501"/>
    <w:rsid w:val="00DA6236"/>
    <w:rsid w:val="00DC17D9"/>
    <w:rsid w:val="00DC198A"/>
    <w:rsid w:val="00DF6E6D"/>
    <w:rsid w:val="00E021F2"/>
    <w:rsid w:val="00E27DE0"/>
    <w:rsid w:val="00E41D82"/>
    <w:rsid w:val="00E47705"/>
    <w:rsid w:val="00E5308F"/>
    <w:rsid w:val="00E541F3"/>
    <w:rsid w:val="00E61516"/>
    <w:rsid w:val="00E81C2D"/>
    <w:rsid w:val="00E83180"/>
    <w:rsid w:val="00E87293"/>
    <w:rsid w:val="00E95504"/>
    <w:rsid w:val="00EA3796"/>
    <w:rsid w:val="00EB5272"/>
    <w:rsid w:val="00ED2F34"/>
    <w:rsid w:val="00EF3657"/>
    <w:rsid w:val="00F4025C"/>
    <w:rsid w:val="00F414F2"/>
    <w:rsid w:val="00F9179D"/>
    <w:rsid w:val="00FA0737"/>
    <w:rsid w:val="00FA487A"/>
    <w:rsid w:val="00FA67D8"/>
    <w:rsid w:val="00FC43CA"/>
    <w:rsid w:val="00FC6EDB"/>
    <w:rsid w:val="41279C6A"/>
    <w:rsid w:val="7F80B0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DE21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Arial Unicode MS"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Standaard" w:default="1">
    <w:name w:val="Normal"/>
    <w:rPr>
      <w:rFonts w:ascii="Helvetica Light" w:hAnsi="Helvetica Light" w:cs="Arial Unicode MS"/>
      <w:color w:val="000000"/>
      <w:sz w:val="22"/>
      <w:szCs w:val="22"/>
      <w:u w:color="00000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rPr>
      <w:u w:val="single"/>
    </w:rPr>
  </w:style>
  <w:style w:type="table" w:styleId="TableNormal" w:customStyle="1">
    <w:name w:val="Table Normal"/>
    <w:tblPr>
      <w:tblInd w:w="0" w:type="dxa"/>
      <w:tblCellMar>
        <w:top w:w="0" w:type="dxa"/>
        <w:left w:w="0" w:type="dxa"/>
        <w:bottom w:w="0" w:type="dxa"/>
        <w:right w:w="0" w:type="dxa"/>
      </w:tblCellMar>
    </w:tblPr>
  </w:style>
  <w:style w:type="paragraph" w:styleId="Kop-envoettekst" w:customStyle="1">
    <w:name w:val="Kop- en voettekst"/>
    <w:pPr>
      <w:tabs>
        <w:tab w:val="right" w:pos="9020"/>
      </w:tabs>
    </w:pPr>
    <w:rPr>
      <w:rFonts w:ascii="Helvetica" w:hAnsi="Helvetica" w:cs="Arial Unicode MS"/>
      <w:color w:val="000000"/>
      <w:sz w:val="24"/>
      <w:szCs w:val="24"/>
    </w:rPr>
  </w:style>
  <w:style w:type="paragraph" w:styleId="Koptekst">
    <w:name w:val="header"/>
    <w:basedOn w:val="Standaard"/>
    <w:link w:val="KoptekstChar"/>
    <w:uiPriority w:val="99"/>
    <w:unhideWhenUsed/>
    <w:rsid w:val="00FC6EDB"/>
    <w:pPr>
      <w:tabs>
        <w:tab w:val="center" w:pos="4536"/>
        <w:tab w:val="right" w:pos="9072"/>
      </w:tabs>
    </w:pPr>
  </w:style>
  <w:style w:type="character" w:styleId="KoptekstChar" w:customStyle="1">
    <w:name w:val="Koptekst Char"/>
    <w:basedOn w:val="Standaardalinea-lettertype"/>
    <w:link w:val="Koptekst"/>
    <w:uiPriority w:val="99"/>
    <w:rsid w:val="00FC6EDB"/>
    <w:rPr>
      <w:rFonts w:ascii="Helvetica Light" w:hAnsi="Helvetica Light" w:cs="Arial Unicode MS"/>
      <w:color w:val="000000"/>
      <w:sz w:val="22"/>
      <w:szCs w:val="22"/>
      <w:u w:color="000000"/>
    </w:rPr>
  </w:style>
  <w:style w:type="paragraph" w:styleId="Voettekst">
    <w:name w:val="footer"/>
    <w:basedOn w:val="Standaard"/>
    <w:link w:val="VoettekstChar"/>
    <w:uiPriority w:val="99"/>
    <w:unhideWhenUsed/>
    <w:rsid w:val="00FC6EDB"/>
    <w:pPr>
      <w:tabs>
        <w:tab w:val="center" w:pos="4536"/>
        <w:tab w:val="right" w:pos="9072"/>
      </w:tabs>
    </w:pPr>
  </w:style>
  <w:style w:type="character" w:styleId="VoettekstChar" w:customStyle="1">
    <w:name w:val="Voettekst Char"/>
    <w:basedOn w:val="Standaardalinea-lettertype"/>
    <w:link w:val="Voettekst"/>
    <w:uiPriority w:val="99"/>
    <w:rsid w:val="00FC6EDB"/>
    <w:rPr>
      <w:rFonts w:ascii="Helvetica Light" w:hAnsi="Helvetica Light" w:cs="Arial Unicode MS"/>
      <w:color w:val="000000"/>
      <w:sz w:val="22"/>
      <w:szCs w:val="22"/>
      <w:u w:color="000000"/>
    </w:rPr>
  </w:style>
  <w:style w:type="character" w:styleId="Onopgelostemelding">
    <w:name w:val="Unresolved Mention"/>
    <w:basedOn w:val="Standaardalinea-lettertype"/>
    <w:uiPriority w:val="99"/>
    <w:rsid w:val="0016589A"/>
    <w:rPr>
      <w:color w:val="605E5C"/>
      <w:shd w:val="clear" w:color="auto" w:fill="E1DFDD"/>
    </w:rPr>
  </w:style>
  <w:style w:type="paragraph" w:styleId="Ballontekst">
    <w:name w:val="Balloon Text"/>
    <w:basedOn w:val="Standaard"/>
    <w:link w:val="BallontekstChar"/>
    <w:uiPriority w:val="99"/>
    <w:semiHidden/>
    <w:unhideWhenUsed/>
    <w:rsid w:val="00886D82"/>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86D82"/>
    <w:rPr>
      <w:rFonts w:ascii="Segoe UI" w:hAnsi="Segoe UI" w:cs="Segoe UI"/>
      <w:color w:val="000000"/>
      <w:sz w:val="18"/>
      <w:szCs w:val="18"/>
      <w:u w:color="000000"/>
    </w:rPr>
  </w:style>
  <w:style w:type="paragraph" w:styleId="Normaalweb">
    <w:name w:val="Normal (Web)"/>
    <w:basedOn w:val="Standaard"/>
    <w:uiPriority w:val="99"/>
    <w:unhideWhenUsed/>
    <w:rsid w:val="004F25DF"/>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Calibri" w:hAnsi="Calibri" w:cs="Calibri" w:eastAsiaTheme="minorHAnsi"/>
      <w:color w:val="auto"/>
      <w:bdr w:val="none" w:color="auto" w:sz="0" w:spac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727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kasteelwijlre.nl"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image" Target="media/image3.png"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image" Target="/media/image3.jpg" Id="Rec339c5230424146" /><Relationship Type="http://schemas.openxmlformats.org/officeDocument/2006/relationships/hyperlink" Target="mailto:m.berns@kasteelwijlre.nl" TargetMode="External" Id="R2f23bd8a7fd342a0"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Mira Knols</lastModifiedBy>
  <revision>19</revision>
  <lastPrinted>2018-10-05T16:10:00.0000000Z</lastPrinted>
  <dcterms:created xsi:type="dcterms:W3CDTF">2020-11-13T11:43:00.0000000Z</dcterms:created>
  <dcterms:modified xsi:type="dcterms:W3CDTF">2021-02-09T21:29:41.6770779Z</dcterms:modified>
</coreProperties>
</file>